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233" w:rsidRPr="001F0233" w:rsidRDefault="001F0233" w:rsidP="001F0233">
      <w:pPr>
        <w:spacing w:before="300" w:after="150" w:line="240" w:lineRule="auto"/>
        <w:outlineLvl w:val="0"/>
        <w:rPr>
          <w:rFonts w:ascii="inherit" w:eastAsia="Times New Roman" w:hAnsi="inherit" w:cs="Times New Roman"/>
          <w:color w:val="000000" w:themeColor="text1"/>
          <w:kern w:val="36"/>
          <w:sz w:val="49"/>
          <w:szCs w:val="49"/>
          <w:lang w:eastAsia="en-GB"/>
        </w:rPr>
      </w:pPr>
      <w:r>
        <w:rPr>
          <w:rFonts w:ascii="inherit" w:eastAsia="Times New Roman" w:hAnsi="inherit" w:cs="Times New Roman"/>
          <w:color w:val="000000" w:themeColor="text1"/>
          <w:kern w:val="36"/>
          <w:sz w:val="49"/>
          <w:szCs w:val="49"/>
          <w:lang w:eastAsia="en-GB"/>
        </w:rPr>
        <w:t>LEICESTER IS UK’s</w:t>
      </w:r>
      <w:r w:rsidR="005D06F1">
        <w:rPr>
          <w:rFonts w:ascii="inherit" w:eastAsia="Times New Roman" w:hAnsi="inherit" w:cs="Times New Roman"/>
          <w:color w:val="000000" w:themeColor="text1"/>
          <w:kern w:val="36"/>
          <w:sz w:val="49"/>
          <w:szCs w:val="49"/>
          <w:lang w:eastAsia="en-GB"/>
        </w:rPr>
        <w:t xml:space="preserve"> CLASSIC CAR CAPITAL</w:t>
      </w:r>
    </w:p>
    <w:tbl>
      <w:tblPr>
        <w:tblW w:w="106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4"/>
        <w:gridCol w:w="1397"/>
      </w:tblGrid>
      <w:tr w:rsidR="005D06F1" w:rsidRPr="001F0233" w:rsidTr="005D06F1">
        <w:tc>
          <w:tcPr>
            <w:tcW w:w="9214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F0233" w:rsidRPr="005D06F1" w:rsidRDefault="001F0233" w:rsidP="009F1939">
            <w:pPr>
              <w:spacing w:after="0" w:line="240" w:lineRule="auto"/>
              <w:rPr>
                <w:rFonts w:ascii="Helvetica" w:eastAsia="Times New Roman" w:hAnsi="Helvetica" w:cs="Helvetica"/>
                <w:b/>
                <w:color w:val="333333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b/>
                <w:noProof/>
                <w:color w:val="333333"/>
                <w:sz w:val="21"/>
                <w:szCs w:val="21"/>
                <w:lang w:eastAsia="en-GB"/>
              </w:rPr>
              <w:drawing>
                <wp:anchor distT="0" distB="0" distL="114300" distR="114300" simplePos="0" relativeHeight="251658240" behindDoc="0" locked="0" layoutInCell="1" allowOverlap="1" wp14:anchorId="4F6D3204">
                  <wp:simplePos x="0" y="0"/>
                  <wp:positionH relativeFrom="column">
                    <wp:posOffset>-2994660</wp:posOffset>
                  </wp:positionH>
                  <wp:positionV relativeFrom="paragraph">
                    <wp:posOffset>-3175</wp:posOffset>
                  </wp:positionV>
                  <wp:extent cx="2891155" cy="2147570"/>
                  <wp:effectExtent l="0" t="0" r="4445" b="5080"/>
                  <wp:wrapSquare wrapText="bothSides"/>
                  <wp:docPr id="1" name="Picture 1" descr="http://www.newspress.co.uk/xstandard/editorImages/leicester_thumbnai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newspress.co.uk/xstandard/editorImages/leicester_thumbnai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1155" cy="2147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D06F1" w:rsidRPr="005D06F1">
              <w:rPr>
                <w:rFonts w:ascii="Helvetica" w:eastAsia="Times New Roman" w:hAnsi="Helvetica" w:cs="Helvetica"/>
                <w:b/>
                <w:color w:val="333333"/>
                <w:sz w:val="21"/>
                <w:szCs w:val="21"/>
                <w:lang w:eastAsia="en-GB"/>
              </w:rPr>
              <w:t xml:space="preserve">Leicester and its surrounding towns have the highest concentration of classic car owners in the UK, according to figures released today by </w:t>
            </w:r>
            <w:proofErr w:type="spellStart"/>
            <w:r w:rsidR="005D06F1" w:rsidRPr="005D06F1">
              <w:rPr>
                <w:rFonts w:ascii="Helvetica" w:eastAsia="Times New Roman" w:hAnsi="Helvetica" w:cs="Helvetica"/>
                <w:b/>
                <w:color w:val="333333"/>
                <w:sz w:val="21"/>
                <w:szCs w:val="21"/>
                <w:lang w:eastAsia="en-GB"/>
              </w:rPr>
              <w:t>ClassicLine</w:t>
            </w:r>
            <w:proofErr w:type="spellEnd"/>
            <w:r w:rsidR="005D06F1" w:rsidRPr="005D06F1">
              <w:rPr>
                <w:rFonts w:ascii="Helvetica" w:eastAsia="Times New Roman" w:hAnsi="Helvetica" w:cs="Helvetica"/>
                <w:b/>
                <w:color w:val="333333"/>
                <w:sz w:val="21"/>
                <w:szCs w:val="21"/>
                <w:lang w:eastAsia="en-GB"/>
              </w:rPr>
              <w:t xml:space="preserve"> Insurance</w:t>
            </w:r>
          </w:p>
          <w:p w:rsidR="005D06F1" w:rsidRDefault="005D06F1" w:rsidP="009F1939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en-GB"/>
              </w:rPr>
            </w:pP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•</w:t>
            </w: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ab/>
            </w:r>
            <w:r w:rsidRPr="005D06F1"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  <w:t>Motor mad Midlands is hotspot for classic car enthusiasts.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  <w:t>•</w:t>
            </w:r>
            <w:r w:rsidRPr="005D06F1"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  <w:tab/>
              <w:t>Leicester is UK centre for lovers of desirable older cars.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  <w:t>•</w:t>
            </w:r>
            <w:r w:rsidRPr="005D06F1">
              <w:rPr>
                <w:rFonts w:ascii="Helvetica" w:eastAsia="Times New Roman" w:hAnsi="Helvetica" w:cs="Helvetica"/>
                <w:b/>
                <w:color w:val="000000" w:themeColor="text1"/>
                <w:sz w:val="21"/>
                <w:szCs w:val="21"/>
                <w:lang w:eastAsia="en-GB"/>
              </w:rPr>
              <w:tab/>
              <w:t>Midland’s classic car ‘Bermuda Triangle’ also includes Coventry and Birmingham.</w:t>
            </w:r>
          </w:p>
          <w:p w:rsid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bookmarkStart w:id="0" w:name="_GoBack"/>
            <w:bookmarkEnd w:id="0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Forget the money-rich commuter belt of the south-east or quintessentially English Cotswolds as new research reveals that Leicester - more famous for crisps - is the UK centre for classic car enthusiasts!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Indeed, the findings show that the LE Leicester postcode has well over </w:t>
            </w:r>
            <w:proofErr w:type="gramStart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a third more classic car insurance policy holders</w:t>
            </w:r>
            <w:proofErr w:type="gramEnd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 with </w:t>
            </w:r>
            <w:proofErr w:type="spellStart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ClassicLine</w:t>
            </w:r>
            <w:proofErr w:type="spellEnd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 Insurance than anywhere else in the country – an even more surprising result than the city’s shock Premiership win.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Further analysis shows that the car manufacturing heartland of the Midlands has a ‘Bermuda Triangle’ of classic car hotspots which also includes Coventry and Birmingham, showing that locals are in tune with the region’s rich motoring heritage.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“It’s great to hear that people in the Midlands love their four-wheel friends more than anywhere else in the country, especially as the area has a strong automotive history,” says Ian Fray, MD of </w:t>
            </w:r>
            <w:proofErr w:type="spellStart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ClassicLine</w:t>
            </w:r>
            <w:proofErr w:type="spellEnd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 Insurance.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Away from the motor mad Midlands, southern postcodes including Guildford, Tunbridge Wells and Reading, are also high on the list of </w:t>
            </w:r>
            <w:proofErr w:type="spellStart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ClassicLine</w:t>
            </w:r>
            <w:proofErr w:type="spellEnd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 Insurance policy holders – although none in the south are higher placed than Coventry in third position.</w:t>
            </w:r>
          </w:p>
          <w:p w:rsidR="005D06F1" w:rsidRPr="005D06F1" w:rsidRDefault="005D06F1" w:rsidP="005D06F1">
            <w:pPr>
              <w:spacing w:after="15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Fray adds: “What could be better than taking a trip to the Peak District, motoring along Leicester’s leafy lanes or enjoying Warwickshire’s winding roads than behind the wheel of a classic car. This certainly seems be what Midlander’s are doing in their droves.”</w:t>
            </w:r>
          </w:p>
          <w:p w:rsidR="005D06F1" w:rsidRDefault="005D06F1" w:rsidP="005D06F1">
            <w:pPr>
              <w:spacing w:after="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For more information about </w:t>
            </w:r>
            <w:proofErr w:type="spellStart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>ClassicLine</w:t>
            </w:r>
            <w:proofErr w:type="spellEnd"/>
            <w:r w:rsidRPr="005D06F1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  <w:t xml:space="preserve"> Insurance, including policies for classic cars, custom cars and kit cars, visit </w:t>
            </w:r>
            <w:hyperlink r:id="rId6" w:history="1">
              <w:r w:rsidRPr="00303E30">
                <w:rPr>
                  <w:rStyle w:val="Hyperlink"/>
                  <w:rFonts w:ascii="Helvetica" w:eastAsia="Times New Roman" w:hAnsi="Helvetica" w:cs="Helvetica"/>
                  <w:sz w:val="21"/>
                  <w:szCs w:val="21"/>
                  <w:lang w:eastAsia="en-GB"/>
                </w:rPr>
                <w:t>www.classiclineinsurance.co.uk</w:t>
              </w:r>
            </w:hyperlink>
          </w:p>
          <w:p w:rsidR="005D06F1" w:rsidRDefault="005D06F1" w:rsidP="005D06F1">
            <w:pPr>
              <w:spacing w:after="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528"/>
            </w:tblGrid>
            <w:tr w:rsidR="005D06F1" w:rsidTr="005D06F1">
              <w:tc>
                <w:tcPr>
                  <w:tcW w:w="7917" w:type="dxa"/>
                </w:tcPr>
                <w:tbl>
                  <w:tblPr>
                    <w:tblW w:w="8312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167"/>
                    <w:gridCol w:w="679"/>
                    <w:gridCol w:w="1447"/>
                    <w:gridCol w:w="4536"/>
                    <w:gridCol w:w="483"/>
                  </w:tblGrid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Position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Postcode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 xml:space="preserve">Number of </w:t>
                        </w:r>
                        <w:proofErr w:type="spellStart"/>
                        <w:r w:rsidRPr="001F0233"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ClassicLine</w:t>
                        </w:r>
                        <w:proofErr w:type="spellEnd"/>
                        <w:r w:rsidRPr="001F0233">
                          <w:rPr>
                            <w:rFonts w:ascii="Helvetica" w:eastAsia="Times New Roman" w:hAnsi="Helvetica" w:cs="Helvetica"/>
                            <w:b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 xml:space="preserve"> Insurance policy holders (indexed to show 100 as base figure and other figures in ratio to 100)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1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LE (Leicester)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100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2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B (Birmingham)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65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3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CV (Coventry)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65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4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GU (Guildford)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56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5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CM (Chelmsford)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52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6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RG (Reading)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51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7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TN (Tunbridge Wells)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50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8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NG (Nottingham)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47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9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S (London)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45</w:t>
                        </w:r>
                      </w:p>
                    </w:tc>
                  </w:tr>
                  <w:tr w:rsidR="005D06F1" w:rsidRPr="001F0233" w:rsidTr="005D06F1">
                    <w:trPr>
                      <w:gridAfter w:val="1"/>
                      <w:wAfter w:w="483" w:type="dxa"/>
                    </w:trPr>
                    <w:tc>
                      <w:tcPr>
                        <w:tcW w:w="1167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10</w:t>
                        </w:r>
                      </w:p>
                    </w:tc>
                    <w:tc>
                      <w:tcPr>
                        <w:tcW w:w="212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RH (Redhill)</w:t>
                        </w:r>
                      </w:p>
                    </w:tc>
                    <w:tc>
                      <w:tcPr>
                        <w:tcW w:w="4536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jc w:val="center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  <w:r w:rsidRPr="001F0233"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  <w:t>44</w:t>
                        </w:r>
                      </w:p>
                    </w:tc>
                  </w:tr>
                  <w:tr w:rsidR="005D06F1" w:rsidRPr="001F0233" w:rsidTr="005D06F1">
                    <w:trPr>
                      <w:trHeight w:val="74"/>
                    </w:trPr>
                    <w:tc>
                      <w:tcPr>
                        <w:tcW w:w="1846" w:type="dxa"/>
                        <w:gridSpan w:val="2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</w:tcPr>
                      <w:p w:rsidR="005D06F1" w:rsidRPr="001F0233" w:rsidRDefault="005D06F1" w:rsidP="005D06F1">
                        <w:pPr>
                          <w:spacing w:after="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6466" w:type="dxa"/>
                        <w:gridSpan w:val="3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</w:tcPr>
                      <w:p w:rsidR="005D06F1" w:rsidRPr="001F0233" w:rsidRDefault="005D06F1" w:rsidP="005D06F1">
                        <w:pPr>
                          <w:spacing w:after="150" w:line="240" w:lineRule="auto"/>
                          <w:rPr>
                            <w:rFonts w:ascii="Helvetica" w:eastAsia="Times New Roman" w:hAnsi="Helvetica" w:cs="Helvetica"/>
                            <w:color w:val="000000" w:themeColor="text1"/>
                            <w:sz w:val="21"/>
                            <w:szCs w:val="21"/>
                            <w:lang w:eastAsia="en-GB"/>
                          </w:rPr>
                        </w:pPr>
                      </w:p>
                    </w:tc>
                  </w:tr>
                </w:tbl>
                <w:p w:rsidR="005D06F1" w:rsidRDefault="005D06F1" w:rsidP="005D06F1">
                  <w:pPr>
                    <w:rPr>
                      <w:rFonts w:ascii="Helvetica" w:eastAsia="Times New Roman" w:hAnsi="Helvetica" w:cs="Helvetica"/>
                      <w:color w:val="000000" w:themeColor="text1"/>
                      <w:sz w:val="21"/>
                      <w:szCs w:val="21"/>
                      <w:lang w:eastAsia="en-GB"/>
                    </w:rPr>
                  </w:pPr>
                </w:p>
              </w:tc>
            </w:tr>
          </w:tbl>
          <w:p w:rsidR="005D06F1" w:rsidRDefault="005D06F1" w:rsidP="005D06F1">
            <w:pPr>
              <w:spacing w:after="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n-GB"/>
              </w:rPr>
            </w:pPr>
          </w:p>
          <w:p w:rsidR="005D06F1" w:rsidRPr="001F0233" w:rsidRDefault="005D06F1" w:rsidP="005D06F1">
            <w:pPr>
              <w:spacing w:after="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en-GB"/>
              </w:rPr>
            </w:pPr>
          </w:p>
        </w:tc>
        <w:tc>
          <w:tcPr>
            <w:tcW w:w="139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F0233" w:rsidRPr="001F0233" w:rsidRDefault="001F0233" w:rsidP="009F1939">
            <w:pPr>
              <w:spacing w:after="150" w:line="240" w:lineRule="auto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en-GB"/>
              </w:rPr>
            </w:pPr>
            <w:r w:rsidRPr="001F0233">
              <w:rPr>
                <w:rFonts w:ascii="Helvetica" w:eastAsia="Times New Roman" w:hAnsi="Helvetica" w:cs="Helvetica"/>
                <w:color w:val="333333"/>
                <w:sz w:val="21"/>
                <w:szCs w:val="21"/>
                <w:lang w:eastAsia="en-GB"/>
              </w:rPr>
              <w:t>.</w:t>
            </w:r>
          </w:p>
        </w:tc>
      </w:tr>
    </w:tbl>
    <w:p w:rsidR="00C2118B" w:rsidRPr="001F0233" w:rsidRDefault="005D06F1" w:rsidP="005D06F1">
      <w:pPr>
        <w:rPr>
          <w:color w:val="000000" w:themeColor="text1"/>
        </w:rPr>
      </w:pPr>
    </w:p>
    <w:sectPr w:rsidR="00C2118B" w:rsidRPr="001F0233" w:rsidSect="001F0233">
      <w:pgSz w:w="11906" w:h="16838"/>
      <w:pgMar w:top="142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E330F2"/>
    <w:multiLevelType w:val="multilevel"/>
    <w:tmpl w:val="D13EB0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233"/>
    <w:rsid w:val="0000696E"/>
    <w:rsid w:val="000E7DB1"/>
    <w:rsid w:val="00101A9C"/>
    <w:rsid w:val="00101ACA"/>
    <w:rsid w:val="001237C8"/>
    <w:rsid w:val="00127D78"/>
    <w:rsid w:val="00192788"/>
    <w:rsid w:val="001F0233"/>
    <w:rsid w:val="00221F3F"/>
    <w:rsid w:val="003864A2"/>
    <w:rsid w:val="00436241"/>
    <w:rsid w:val="004E00B4"/>
    <w:rsid w:val="005D06F1"/>
    <w:rsid w:val="00605B00"/>
    <w:rsid w:val="00627D7F"/>
    <w:rsid w:val="006623EC"/>
    <w:rsid w:val="006649AB"/>
    <w:rsid w:val="00666D1B"/>
    <w:rsid w:val="006B4FC5"/>
    <w:rsid w:val="006D35D1"/>
    <w:rsid w:val="00844BEB"/>
    <w:rsid w:val="008B0903"/>
    <w:rsid w:val="008B62E4"/>
    <w:rsid w:val="009269A8"/>
    <w:rsid w:val="009D69DF"/>
    <w:rsid w:val="00B9656B"/>
    <w:rsid w:val="00BC0AFB"/>
    <w:rsid w:val="00CB2564"/>
    <w:rsid w:val="00D91CCD"/>
    <w:rsid w:val="00DB15C7"/>
    <w:rsid w:val="00E64A7E"/>
    <w:rsid w:val="00F72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DEB852"/>
  <w15:chartTrackingRefBased/>
  <w15:docId w15:val="{4CE118A2-61ED-41B5-99AD-7E5335CFE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F02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0233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1F023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F0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F0233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5D06F1"/>
    <w:rPr>
      <w:color w:val="808080"/>
      <w:shd w:val="clear" w:color="auto" w:fill="E6E6E6"/>
    </w:rPr>
  </w:style>
  <w:style w:type="table" w:styleId="TableGrid">
    <w:name w:val="Table Grid"/>
    <w:basedOn w:val="TableNormal"/>
    <w:uiPriority w:val="39"/>
    <w:rsid w:val="005D06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835452">
          <w:marLeft w:val="-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539889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07151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87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44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2908581">
          <w:marLeft w:val="0"/>
          <w:marRight w:val="0"/>
          <w:marTop w:val="15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lassiclineinsurance.co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358</Words>
  <Characters>2045</Characters>
  <Application>Microsoft Office Word</Application>
  <DocSecurity>0</DocSecurity>
  <Lines>17</Lines>
  <Paragraphs>4</Paragraphs>
  <ScaleCrop>false</ScaleCrop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Trevor Catt</dc:creator>
  <cp:keywords/>
  <dc:description/>
  <cp:lastModifiedBy>Trevor Catt</cp:lastModifiedBy>
  <cp:revision>2</cp:revision>
  <dcterms:created xsi:type="dcterms:W3CDTF">2017-10-25T09:19:00Z</dcterms:created>
  <dcterms:modified xsi:type="dcterms:W3CDTF">2017-10-25T12:13:00Z</dcterms:modified>
</cp:coreProperties>
</file>